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sz w:val="23"/>
        </w:rPr>
        <w:t>ДОГОВОР ДАРЕНИЯ ДЕНЕЖНЫХ СРЕДСТВ</w:t>
      </w:r>
    </w:p>
    <w:p>
      <w:pPr>
        <w:spacing w:after="40"/>
        <w:jc w:val="center"/>
      </w:pPr>
      <w:r>
        <w:rPr>
          <w:b/>
        </w:rPr>
        <w:t>Безвозмездная поддержка авторского проекта NP_Lab • для организаций и индивидуальных предпринимателей</w:t>
      </w:r>
    </w:p>
    <w:p>
      <w:pPr>
        <w:spacing w:after="160"/>
        <w:jc w:val="center"/>
      </w:pPr>
      <w:r>
        <w:rPr>
          <w:b w:val="0"/>
        </w:rPr>
        <w:t>Редакция от 30 сентября 2026 года</w:t>
      </w:r>
    </w:p>
    <w:p>
      <w:pPr>
        <w:spacing w:after="56"/>
      </w:pPr>
      <w:r>
        <w:rPr>
          <w:b w:val="0"/>
        </w:rPr>
        <w:t>Даритель: [полное наименование юридического лица / ФИО индивидуального предпринимателя], ИНН [__________], ОГРН/ОГРНИП [__________], в лице [должность, ФИО], действующего на основании [устав/доверенность/иной документ], далее — «Даритель», с одной стороны, и Паркалаб Николай Николаевич, ИНН 231400652600, физическое лицо, автор и создатель авторского музыкального проекта NP_Lab, далее — «Получатель», с другой стороны, совместно именуемые «Стороны», заключили настоящий Договор о нижеследующем.</w:t>
      </w:r>
    </w:p>
    <w:p>
      <w:pPr>
        <w:pStyle w:val="Heading1"/>
        <w:keepNext/>
        <w:spacing w:before="100" w:after="50"/>
      </w:pPr>
      <w:r>
        <w:rPr>
          <w:b w:val="0"/>
        </w:rPr>
        <w:t>1. ПРЕДМЕТ ДОГОВОРА</w:t>
      </w:r>
    </w:p>
    <w:p>
      <w:pPr>
        <w:spacing w:after="56"/>
      </w:pPr>
      <w:r>
        <w:rPr>
          <w:b w:val="0"/>
        </w:rPr>
        <w:t>1.1. Даритель по собственной воле безвозмездно передаёт Получателю в собственность денежные средства в размере ________ (__________________________) рублей, а Получатель принимает указанные денежные средства.</w:t>
      </w:r>
    </w:p>
    <w:p>
      <w:pPr>
        <w:spacing w:after="56"/>
      </w:pPr>
      <w:r>
        <w:rPr>
          <w:b w:val="0"/>
        </w:rPr>
        <w:t>1.2. Передача денежных средств осуществляется как дарение и не является оплатой товара, работы, услуги, цифрового продукта, лицензии, рекламы, спонсорского размещения, доступа, аванса, займа, вклада, инвестиции либо иного возмездного предоставления.</w:t>
      </w:r>
    </w:p>
    <w:p>
      <w:pPr>
        <w:spacing w:after="56"/>
      </w:pPr>
      <w:r>
        <w:rPr>
          <w:b w:val="0"/>
        </w:rPr>
        <w:t>1.3. Настоящий Договор не устанавливает обязанности Получателя совершить в пользу Дарителя определённое встречное действие или передать определённый объект в связи с суммой дара.</w:t>
      </w:r>
    </w:p>
    <w:p>
      <w:pPr>
        <w:spacing w:after="56"/>
      </w:pPr>
      <w:r>
        <w:rPr>
          <w:b w:val="0"/>
        </w:rPr>
        <w:t>1.4. Настоящий Договор сам по себе не предоставляет Дарителю прав на произведения, фонограммы, видеоматериалы, изображения, обозначение NP_Lab, будущие доходы или иные результаты деятельности проекта.</w:t>
      </w:r>
    </w:p>
    <w:p>
      <w:pPr>
        <w:pStyle w:val="Heading1"/>
        <w:keepNext/>
        <w:spacing w:before="100" w:after="50"/>
      </w:pPr>
      <w:r>
        <w:rPr>
          <w:b w:val="0"/>
        </w:rPr>
        <w:t>2. НАЗНАЧЕНИЕ И ИСПОЛЬЗОВАНИЕ СРЕДСТВ</w:t>
      </w:r>
    </w:p>
    <w:p>
      <w:pPr>
        <w:spacing w:after="56"/>
      </w:pPr>
      <w:r>
        <w:rPr>
          <w:b w:val="0"/>
        </w:rPr>
        <w:t>2.1. Передаваемые денежные средства не являются целевым пожертвованием. Стороны не устанавливают обязательного направления их расходования.</w:t>
      </w:r>
    </w:p>
    <w:p>
      <w:pPr>
        <w:spacing w:after="56"/>
      </w:pPr>
      <w:r>
        <w:rPr>
          <w:b w:val="0"/>
        </w:rPr>
        <w:t>2.2. После зачисления денежные средства поступают в собственность Получателя и используются Получателем по своему усмотрению.</w:t>
      </w:r>
    </w:p>
    <w:p>
      <w:pPr>
        <w:spacing w:after="56"/>
      </w:pPr>
      <w:r>
        <w:rPr>
          <w:b w:val="0"/>
        </w:rPr>
        <w:t>2.3. Получатель не обязан вести раздельный учёт расходов по настоящему Договору и не обязан предоставлять Дарителю отчёт об использовании переданных средств.</w:t>
      </w:r>
    </w:p>
    <w:p>
      <w:pPr>
        <w:pStyle w:val="Heading1"/>
        <w:keepNext/>
        <w:spacing w:before="100" w:after="50"/>
      </w:pPr>
      <w:r>
        <w:rPr>
          <w:b w:val="0"/>
        </w:rPr>
        <w:t>3. ПОРЯДОК ПЕРЕДАЧИ ДЕНЕЖНЫХ СРЕДСТВ</w:t>
      </w:r>
    </w:p>
    <w:p>
      <w:pPr>
        <w:spacing w:after="56"/>
      </w:pPr>
      <w:r>
        <w:t>3.1. Даритель перечисляет денежные средства безналичным банковским переводом по реквизитам Получателя, указанным в разделе 10 настоящего Договора, если Стороны письменно не согласовали иной счёт.</w:t>
      </w:r>
    </w:p>
    <w:p>
      <w:pPr>
        <w:spacing w:after="56"/>
      </w:pPr>
      <w:r>
        <w:rPr>
          <w:b w:val="0"/>
        </w:rPr>
        <w:t>3.2. Рекомендуемое назначение платежа: «Безвозмездная передача денежных средств по договору дарения № ____ от __.__.20__ г. Без НДС». Стороны вправе скорректировать назначение платежа с учётом требований банка и бухгалтерского учёта Дарителя без изменения безвозмездной природы операции.</w:t>
      </w:r>
    </w:p>
    <w:p>
      <w:pPr>
        <w:spacing w:after="56"/>
      </w:pPr>
      <w:r>
        <w:rPr>
          <w:b w:val="0"/>
        </w:rPr>
        <w:t>3.3. Денежные средства считаются переданными Получателю с момента их зачисления на банковский счёт Получателя.</w:t>
      </w:r>
    </w:p>
    <w:p>
      <w:pPr>
        <w:spacing w:after="56"/>
      </w:pPr>
      <w:r>
        <w:t>3.4. В случаях, когда в соответствии с законодательством Российской Федерации Даритель является налоговым агентом, Даритель удерживает исчисленную сумму НДФЛ непосредственно из дохода Получателя при его фактической выплате. Сумма, фактически перечисляемая Получателю, уменьшается на сумму удержанного налога; размер дара, указанный в пункте 1.1, при этом не изменяется.</w:t>
      </w:r>
    </w:p>
    <w:p>
      <w:pPr>
        <w:spacing w:after="56"/>
      </w:pPr>
      <w:r>
        <w:t>3.5. Комиссии банка Дарителя оплачиваются Дарителем, если иное прямо не согласовано Сторонами.</w:t>
      </w:r>
    </w:p>
    <w:p>
      <w:pPr>
        <w:pStyle w:val="Heading1"/>
        <w:keepNext/>
        <w:spacing w:before="100" w:after="50"/>
      </w:pPr>
      <w:r>
        <w:rPr>
          <w:b w:val="0"/>
        </w:rPr>
        <w:t>4. ЗАВЕРЕНИЯ И ГАРАНТИИ ДАРИТЕЛЯ</w:t>
      </w:r>
    </w:p>
    <w:p>
      <w:pPr>
        <w:spacing w:after="56"/>
      </w:pPr>
      <w:r>
        <w:rPr>
          <w:b w:val="0"/>
        </w:rPr>
        <w:t>4.1. Даритель подтверждает, что обладает правом распоряжаться передаваемыми денежными средствами и что их передача не нарушает закон, учредительные документы, внутренние ограничения или права третьих лиц.</w:t>
      </w:r>
    </w:p>
    <w:p>
      <w:pPr>
        <w:spacing w:after="56"/>
      </w:pPr>
      <w:r>
        <w:rPr>
          <w:b w:val="0"/>
        </w:rPr>
        <w:t>4.2. Лицо, подписывающее Договор от имени Дарителя, подтверждает наличие необходимых полномочий. Если Договор подписывается представителем Дарителя по доверенности, в доверенности должны быть названы Получатель и предмет дарения.</w:t>
      </w:r>
    </w:p>
    <w:p>
      <w:pPr>
        <w:spacing w:after="56"/>
      </w:pPr>
      <w:r>
        <w:rPr>
          <w:b w:val="0"/>
        </w:rPr>
        <w:t>4.3. Даритель подтверждает получение необходимых корпоративных, собственнических, бюджетных, ведомственных или иных согласований, если они требуются применительно к Дарителю.</w:t>
      </w:r>
    </w:p>
    <w:p>
      <w:pPr>
        <w:pStyle w:val="Heading1"/>
        <w:keepNext/>
        <w:spacing w:before="100" w:after="50"/>
      </w:pPr>
      <w:r>
        <w:t>5. ОТСУТСТВИЕ ВСТРЕЧНОГО ПРЕДОСТАВЛЕНИЯ</w:t>
      </w:r>
    </w:p>
    <w:p>
      <w:pPr>
        <w:spacing w:after="56"/>
      </w:pPr>
      <w:r>
        <w:t>5.1. Настоящий Договор не обязывает Получателя предоставлять Дарителю товары, цифровые материалы, лицензии, услуги, рекламу, упоминания, ссылки, участие в управлении NP_Lab либо иные встречные предоставления.</w:t>
      </w:r>
    </w:p>
    <w:p>
      <w:pPr>
        <w:spacing w:after="56"/>
      </w:pPr>
      <w:r>
        <w:t>5.2. Если Стороны намерены установить рекламное, лицензионное, информационное или иное возмездное предоставление, оно оформляется отдельным договором и не относится к сумме дара по настоящему Договору.</w:t>
      </w:r>
    </w:p>
    <w:p>
      <w:pPr>
        <w:pStyle w:val="Heading1"/>
        <w:keepNext/>
        <w:spacing w:before="100" w:after="50"/>
      </w:pPr>
      <w:r>
        <w:t>6. ОТКАЗ, ВОЗВРАТ И ОТМЕНА ДАРЕНИЯ</w:t>
      </w:r>
    </w:p>
    <w:p>
      <w:pPr>
        <w:spacing w:after="56"/>
      </w:pPr>
      <w:r>
        <w:t>6.1. После зачисления добровольно переданных средств их возврат не производится исключительно вследствие последующего изменения намерения Дарителя.</w:t>
      </w:r>
    </w:p>
    <w:p>
      <w:pPr>
        <w:spacing w:after="56"/>
      </w:pPr>
      <w:r>
        <w:t>6.2. В случае ошибочного или дублированного перечисления Стороны проводят сверку банковских документов и при подтверждении ошибки согласовывают возврат соответствующей суммы.</w:t>
      </w:r>
    </w:p>
    <w:p>
      <w:pPr>
        <w:spacing w:after="56"/>
      </w:pPr>
      <w:r>
        <w:t>6.3. Права Сторон на отказ от исполнения, отмену дарения, возврат или иные последствия сохраняются в случаях, прямо предусмотренных законодательством Российской Федерации.</w:t>
      </w:r>
    </w:p>
    <w:p>
      <w:pPr>
        <w:pStyle w:val="Heading1"/>
        <w:keepNext/>
        <w:spacing w:before="100" w:after="50"/>
      </w:pPr>
      <w:r>
        <w:t>7. КОНФИДЕНЦИАЛЬНОСТЬ И ПУБЛИЧНОСТЬ</w:t>
      </w:r>
    </w:p>
    <w:p>
      <w:pPr>
        <w:spacing w:after="56"/>
      </w:pPr>
      <w:r>
        <w:t>7.1. Факт существования типовой формы настоящего Договора и общие условия безвозмездной поддержки могут быть опубликованы на сайте NP_Lab.</w:t>
      </w:r>
    </w:p>
    <w:p>
      <w:pPr>
        <w:spacing w:after="56"/>
      </w:pPr>
      <w:r>
        <w:t>7.2. Реквизиты конкретного Дарителя, сумма перевода и подписанный экземпляр Договора не публикуются Получателем без согласия Дарителя, кроме случаев, когда раскрытие обязательно по закону.</w:t>
      </w:r>
    </w:p>
    <w:p>
      <w:pPr>
        <w:spacing w:after="56"/>
      </w:pPr>
      <w:r>
        <w:t>7.3. Публичное упоминание наименования, имени или фирменного обозначения Дарителя допускается только по отдельному согласованию и само по себе не создаёт рекламных обязательств Получателя.</w:t>
      </w:r>
    </w:p>
    <w:p>
      <w:pPr>
        <w:pStyle w:val="Heading1"/>
        <w:keepNext/>
        <w:spacing w:before="100" w:after="50"/>
      </w:pPr>
      <w:r>
        <w:t>8. ПОРЯДОК ЗАКЛЮЧЕНИЯ И ЭЛЕКТРОННЫЙ ДОКУМЕНТООБОРОТ</w:t>
      </w:r>
    </w:p>
    <w:p>
      <w:pPr>
        <w:spacing w:after="56"/>
      </w:pPr>
      <w:r>
        <w:t>8.1. Настоящий Договор заключается в письменной форме.</w:t>
      </w:r>
    </w:p>
    <w:p>
      <w:pPr>
        <w:spacing w:after="56"/>
      </w:pPr>
      <w:r>
        <w:t>8.2. Договор может быть подписан собственноручными подписями на бумажных экземплярах либо электронной подписью в порядке, позволяющем достоверно определить лицо, выразившее волю на заключение Договора.</w:t>
      </w:r>
    </w:p>
    <w:p>
      <w:pPr>
        <w:spacing w:after="56"/>
      </w:pPr>
      <w:r>
        <w:t>8.3. Стороны вправе предварительно обменяться подписанными электронными образами документов по адресам электронной почты, указанным в реквизитах, с последующим предоставлением оригиналов или электронно подписанных экземпляров по требованию стороны.</w:t>
      </w:r>
    </w:p>
    <w:p>
      <w:pPr>
        <w:spacing w:after="56"/>
      </w:pPr>
      <w:r>
        <w:t>8.4. Стороны оформляют настоящий Договор в письменной форме независимо от суммы дара. Если Дарителем является юридическое лицо и стоимость дара превышает 3 000 рублей, письменная форма обязательна в силу законодательства Российской Федерации.</w:t>
      </w:r>
    </w:p>
    <w:p>
      <w:pPr>
        <w:spacing w:after="56"/>
      </w:pPr>
      <w:r>
        <w:t>8.5. Для индивидуального предпринимателя Стороны также используют письменную форму настоящего Договора для однозначной идентификации операции и её безвозмездного характера.</w:t>
      </w:r>
    </w:p>
    <w:p>
      <w:pPr>
        <w:pStyle w:val="Heading1"/>
        <w:keepNext/>
        <w:spacing w:before="100" w:after="50"/>
      </w:pPr>
      <w:r>
        <w:t>9. ОТВЕТСТВЕННОСТЬ, СПОРЫ И ПРИМЕНИМОЕ ПРАВО</w:t>
      </w:r>
    </w:p>
    <w:p>
      <w:pPr>
        <w:spacing w:after="56"/>
      </w:pPr>
      <w:r>
        <w:t>9.1. Стороны несут ответственность в соответствии с законодательством Российской Федерации.</w:t>
      </w:r>
    </w:p>
    <w:p>
      <w:pPr>
        <w:spacing w:after="56"/>
      </w:pPr>
      <w:r>
        <w:t>9.2. Сторона, обнаружившая спорный вопрос, направляет другой стороне письменное обращение. Стороны стремятся урегулировать разногласия путём переговоров.</w:t>
      </w:r>
    </w:p>
    <w:p>
      <w:pPr>
        <w:spacing w:after="56"/>
      </w:pPr>
      <w:r>
        <w:t>9.3. При недостижении соглашения спор разрешается в порядке, установленном законодательством Российской Федерации.</w:t>
      </w:r>
    </w:p>
    <w:p>
      <w:pPr>
        <w:spacing w:after="56"/>
      </w:pPr>
      <w:r>
        <w:t>9.4. К настоящему Договору применяется законодательство Российской Федерации.</w:t>
      </w:r>
    </w:p>
    <w:p>
      <w:pPr>
        <w:pStyle w:val="Heading1"/>
        <w:keepNext/>
        <w:spacing w:before="100" w:after="50"/>
      </w:pPr>
      <w:r>
        <w:t>10. РЕКВИЗИТЫ ПОЛУЧАТЕЛЯ</w:t>
      </w:r>
    </w:p>
    <w:p>
      <w:pPr>
        <w:pStyle w:val="Heading1"/>
        <w:keepNext/>
        <w:spacing w:before="100" w:after="50"/>
      </w:pPr>
      <w:r>
        <w:t>11.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Номер договора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№ ________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Место заключения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Дата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«___» __________ 20___ г.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Получатель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Паркалаб Николай Николаевич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ИНН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231400652600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Авторский проект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NP_Lab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Банк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АО "ТБанк"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Номер счёта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40817810200153127903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БИК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044525974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Корр. счёт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30101810145250000974</w:t>
            </w:r>
          </w:p>
        </w:tc>
      </w:tr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E-mail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contact@nplabart.com</w:t>
            </w:r>
          </w:p>
        </w:tc>
      </w:tr>
    </w:tbl>
    <w:p>
      <w:pPr>
        <w:spacing w:after="56"/>
      </w:pPr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cantSplit/>
        </w:trPr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ДАРИТЕЛЬ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Наименование / ФИО ИП: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ИНН: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ОГРН/ОГРНИП: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Адрес: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E-mail: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Телефон: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Банк: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Счёт: __________________________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БИК: __________________________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________________ / __________________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подпись                         ФИО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М.П. (при наличии)</w:t>
            </w:r>
          </w:p>
        </w:tc>
        <w:tc>
          <w:tcPr>
            <w:tcW w:type="dxa" w:w="515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sz w:val="17"/>
              </w:rPr>
            </w:r>
            <w:r>
              <w:rPr>
                <w:b w:val="0"/>
                <w:sz w:val="17"/>
              </w:rPr>
              <w:t>ПОЛУЧАТЕЛЬ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Паркалаб Николай Николаевич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ИНН: 231400652600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Проект: NP_Lab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E-mail: contact@nplabart.com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________________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Паркалаб Николай Николаевич</w:t>
            </w:r>
            <w:r>
              <w:rPr>
                <w:sz w:val="17"/>
              </w:rPr>
              <w:br/>
            </w:r>
            <w:r>
              <w:rPr>
                <w:b w:val="0"/>
                <w:sz w:val="17"/>
              </w:rPr>
              <w:t>подпись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79" w:right="879" w:bottom="879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646464"/>
        <w:sz w:val="16"/>
      </w:rPr>
      <w:t>NP_Lab • юридические документы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